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AC4707C9">
      <w:pPr>
        <w:overflowPunct w:val="0"/>
        <w:adjustRightInd w:val="0"/>
        <w:snapToGrid w:val="0"/>
        <w:rPr>
          <w:rFonts w:hint="eastAsia" w:eastAsia="黑体"/>
          <w:snapToGrid w:val="0"/>
          <w:spacing w:val="0"/>
          <w:kern w:val="0"/>
          <w:lang w:eastAsia="zh-CN"/>
        </w:rPr>
      </w:pPr>
      <w:r>
        <w:rPr>
          <w:rFonts w:eastAsia="黑体"/>
          <w:snapToGrid w:val="0"/>
          <w:spacing w:val="0"/>
          <w:kern w:val="0"/>
        </w:rPr>
        <w:t>附件</w:t>
      </w:r>
      <w:r>
        <w:rPr>
          <w:rFonts w:hint="eastAsia" w:eastAsia="黑体"/>
          <w:snapToGrid w:val="0"/>
          <w:spacing w:val="0"/>
          <w:kern w:val="0"/>
          <w:lang w:val="en-US" w:eastAsia="zh-CN"/>
        </w:rPr>
        <w:t>3</w:t>
      </w:r>
    </w:p>
    <w:p w14:paraId="8323BBE2">
      <w:pPr>
        <w:tabs>
          <w:tab w:val="left" w:pos="405"/>
          <w:tab w:val="center" w:pos="4482"/>
        </w:tabs>
        <w:overflowPunct w:val="0"/>
        <w:adjustRightInd w:val="0"/>
        <w:snapToGrid w:val="0"/>
        <w:spacing w:line="339" w:lineRule="auto"/>
        <w:rPr>
          <w:snapToGrid w:val="0"/>
          <w:spacing w:val="0"/>
          <w:kern w:val="0"/>
        </w:rPr>
      </w:pPr>
    </w:p>
    <w:p w14:paraId="63804769">
      <w:pPr>
        <w:jc w:val="center"/>
        <w:rPr>
          <w:rFonts w:hint="eastAsia" w:ascii="方正小标宋简体" w:hAnsi="方正小标宋简体" w:eastAsia="方正小标宋简体" w:cs="方正小标宋简体"/>
          <w:snapToGrid w:val="0"/>
          <w:spacing w:val="-11"/>
          <w:kern w:val="0"/>
          <w:sz w:val="44"/>
          <w:szCs w:val="44"/>
        </w:rPr>
      </w:pPr>
      <w:r>
        <w:rPr>
          <w:rFonts w:hint="eastAsia" w:ascii="方正小标宋简体" w:hAnsi="方正小标宋简体" w:eastAsia="方正小标宋简体" w:cs="方正小标宋简体"/>
          <w:snapToGrid w:val="0"/>
          <w:spacing w:val="-11"/>
          <w:kern w:val="0"/>
          <w:sz w:val="44"/>
          <w:szCs w:val="44"/>
        </w:rPr>
        <w:t>陕西普通高等学校辅导员工作室建设与管理办法</w:t>
      </w:r>
    </w:p>
    <w:p w14:paraId="80E12E32">
      <w:pPr>
        <w:overflowPunct w:val="0"/>
        <w:adjustRightInd w:val="0"/>
        <w:snapToGrid w:val="0"/>
        <w:spacing w:line="339" w:lineRule="auto"/>
        <w:rPr>
          <w:rFonts w:hint="eastAsia" w:ascii="仿宋_GB2312" w:hAnsi="仿宋_GB2312" w:cs="仿宋_GB2312"/>
          <w:b/>
          <w:bCs/>
          <w:snapToGrid w:val="0"/>
          <w:spacing w:val="0"/>
          <w:kern w:val="0"/>
        </w:rPr>
      </w:pPr>
    </w:p>
    <w:p w14:paraId="1EC619F5">
      <w:pPr>
        <w:overflowPunct w:val="0"/>
        <w:adjustRightInd w:val="0"/>
        <w:snapToGrid w:val="0"/>
        <w:spacing w:line="348" w:lineRule="auto"/>
        <w:jc w:val="center"/>
        <w:rPr>
          <w:rFonts w:eastAsia="黑体"/>
          <w:snapToGrid w:val="0"/>
          <w:spacing w:val="0"/>
          <w:kern w:val="0"/>
        </w:rPr>
      </w:pPr>
      <w:r>
        <w:rPr>
          <w:rFonts w:eastAsia="黑体"/>
          <w:snapToGrid w:val="0"/>
          <w:spacing w:val="0"/>
          <w:kern w:val="0"/>
        </w:rPr>
        <w:t xml:space="preserve">第一章 </w:t>
      </w:r>
      <w:r>
        <w:rPr>
          <w:rFonts w:hint="eastAsia" w:eastAsia="黑体"/>
          <w:snapToGrid w:val="0"/>
          <w:spacing w:val="0"/>
          <w:kern w:val="0"/>
        </w:rPr>
        <w:t xml:space="preserve"> </w:t>
      </w:r>
      <w:r>
        <w:rPr>
          <w:rFonts w:eastAsia="黑体"/>
          <w:snapToGrid w:val="0"/>
          <w:spacing w:val="0"/>
          <w:kern w:val="0"/>
        </w:rPr>
        <w:t>总则</w:t>
      </w:r>
    </w:p>
    <w:p w14:paraId="03686CDF">
      <w:pPr>
        <w:overflowPunct w:val="0"/>
        <w:adjustRightInd w:val="0"/>
        <w:snapToGrid w:val="0"/>
        <w:spacing w:line="348" w:lineRule="auto"/>
        <w:ind w:firstLine="640"/>
        <w:rPr>
          <w:snapToGrid w:val="0"/>
          <w:spacing w:val="0"/>
          <w:kern w:val="0"/>
        </w:rPr>
      </w:pPr>
      <w:r>
        <w:rPr>
          <w:b/>
          <w:bCs/>
          <w:snapToGrid w:val="0"/>
          <w:spacing w:val="0"/>
          <w:kern w:val="0"/>
        </w:rPr>
        <w:t xml:space="preserve">第一条 </w:t>
      </w:r>
      <w:r>
        <w:rPr>
          <w:snapToGrid w:val="0"/>
          <w:spacing w:val="0"/>
          <w:kern w:val="0"/>
        </w:rPr>
        <w:t>为深入学习习近平</w:t>
      </w:r>
      <w:bookmarkStart w:id="0" w:name="_GoBack"/>
      <w:bookmarkEnd w:id="0"/>
      <w:r>
        <w:rPr>
          <w:snapToGrid w:val="0"/>
          <w:spacing w:val="0"/>
          <w:kern w:val="0"/>
        </w:rPr>
        <w:t>新时代中国特色社会主义思想，认真贯彻落实《普通高等学校辅导员队伍建设规定》（教育部令第43号）《全面加强新时代高校辅导员队伍建设行动方案》，推动高校辅导员队伍专业化、职业化、专家化建设，在全省高校培养一批辅导员优秀骨干，提升辅导员队伍整体水平，省委教育工委决定设立“陕西高校辅导员工作室”（以下简称“工作室”）建设项目。为规范和加强工作室建设与管理，特制定本办法。</w:t>
      </w:r>
    </w:p>
    <w:p w14:paraId="0062DCBD">
      <w:pPr>
        <w:overflowPunct w:val="0"/>
        <w:adjustRightInd w:val="0"/>
        <w:snapToGrid w:val="0"/>
        <w:spacing w:line="348" w:lineRule="auto"/>
        <w:ind w:firstLine="640"/>
        <w:rPr>
          <w:b/>
          <w:snapToGrid w:val="0"/>
          <w:spacing w:val="0"/>
          <w:kern w:val="0"/>
        </w:rPr>
      </w:pPr>
      <w:r>
        <w:rPr>
          <w:b/>
          <w:bCs/>
          <w:snapToGrid w:val="0"/>
          <w:spacing w:val="0"/>
          <w:kern w:val="0"/>
        </w:rPr>
        <w:t xml:space="preserve">第二条 </w:t>
      </w:r>
      <w:r>
        <w:rPr>
          <w:snapToGrid w:val="0"/>
          <w:spacing w:val="0"/>
          <w:kern w:val="0"/>
          <w:lang w:val="zh-CN"/>
        </w:rPr>
        <w:t>工作室建设目标：</w:t>
      </w:r>
      <w:r>
        <w:rPr>
          <w:snapToGrid w:val="0"/>
          <w:spacing w:val="0"/>
          <w:kern w:val="0"/>
        </w:rPr>
        <w:t>以提升辅导员育人能力、促进辅导员成长发展为主线，充分发挥先进典型的示范引领和辐射带动作用，构建前辈领航、朋辈互助、同行交流平台，创新打造我省高校辅导员学习成长“共同体”，培育一批省级、国家级辅导员骨干人才，产出一批创新成果和实践范式，打造一批具有鲜明特色的辅导员育人品牌。</w:t>
      </w:r>
    </w:p>
    <w:p w14:paraId="6A96F57E">
      <w:pPr>
        <w:overflowPunct w:val="0"/>
        <w:adjustRightInd w:val="0"/>
        <w:snapToGrid w:val="0"/>
        <w:spacing w:line="348" w:lineRule="auto"/>
        <w:jc w:val="center"/>
        <w:rPr>
          <w:rFonts w:eastAsia="黑体"/>
          <w:snapToGrid w:val="0"/>
          <w:spacing w:val="0"/>
          <w:kern w:val="0"/>
        </w:rPr>
      </w:pPr>
      <w:r>
        <w:rPr>
          <w:rFonts w:eastAsia="黑体"/>
          <w:snapToGrid w:val="0"/>
          <w:spacing w:val="0"/>
          <w:kern w:val="0"/>
        </w:rPr>
        <w:t>第二章  申报条件</w:t>
      </w:r>
    </w:p>
    <w:p w14:paraId="5B50AEBE">
      <w:pPr>
        <w:overflowPunct w:val="0"/>
        <w:adjustRightInd w:val="0"/>
        <w:snapToGrid w:val="0"/>
        <w:spacing w:line="348" w:lineRule="auto"/>
        <w:ind w:firstLine="640"/>
        <w:rPr>
          <w:snapToGrid w:val="0"/>
          <w:spacing w:val="0"/>
          <w:kern w:val="0"/>
        </w:rPr>
      </w:pPr>
      <w:r>
        <w:rPr>
          <w:b/>
          <w:bCs/>
          <w:snapToGrid w:val="0"/>
          <w:spacing w:val="0"/>
          <w:kern w:val="0"/>
        </w:rPr>
        <w:t xml:space="preserve">第三条 </w:t>
      </w:r>
      <w:r>
        <w:rPr>
          <w:snapToGrid w:val="0"/>
          <w:spacing w:val="0"/>
          <w:kern w:val="0"/>
        </w:rPr>
        <w:t>工作室设主持人1名，团队成员10</w:t>
      </w:r>
      <w:r>
        <w:rPr>
          <w:rFonts w:hint="eastAsia"/>
          <w:snapToGrid w:val="0"/>
          <w:spacing w:val="0"/>
          <w:kern w:val="0"/>
        </w:rPr>
        <w:t>—</w:t>
      </w:r>
      <w:r>
        <w:rPr>
          <w:snapToGrid w:val="0"/>
          <w:spacing w:val="0"/>
          <w:kern w:val="0"/>
        </w:rPr>
        <w:t>15名。基本条件有：</w:t>
      </w:r>
    </w:p>
    <w:p w14:paraId="BEB380EF">
      <w:pPr>
        <w:overflowPunct w:val="0"/>
        <w:adjustRightInd w:val="0"/>
        <w:snapToGrid w:val="0"/>
        <w:spacing w:line="336" w:lineRule="auto"/>
        <w:ind w:firstLine="640" w:firstLineChars="200"/>
        <w:rPr>
          <w:snapToGrid w:val="0"/>
          <w:spacing w:val="0"/>
          <w:kern w:val="0"/>
        </w:rPr>
      </w:pPr>
      <w:r>
        <w:rPr>
          <w:snapToGrid w:val="0"/>
          <w:spacing w:val="0"/>
          <w:kern w:val="0"/>
        </w:rPr>
        <w:t>1.</w:t>
      </w:r>
      <w:r>
        <w:rPr>
          <w:rFonts w:hint="eastAsia"/>
          <w:snapToGrid w:val="0"/>
          <w:spacing w:val="0"/>
          <w:kern w:val="0"/>
        </w:rPr>
        <w:t xml:space="preserve"> </w:t>
      </w:r>
      <w:r>
        <w:rPr>
          <w:snapToGrid w:val="0"/>
          <w:spacing w:val="0"/>
          <w:kern w:val="0"/>
        </w:rPr>
        <w:t>主持人及成员拥护党的基本路线、方针和政策，忠诚党的教育事业，具有高度的责任感和奉献精神，热爱思想政治工作，品行端正、师德高尚。</w:t>
      </w:r>
    </w:p>
    <w:p w14:paraId="2D42BA6F">
      <w:pPr>
        <w:overflowPunct w:val="0"/>
        <w:adjustRightInd w:val="0"/>
        <w:snapToGrid w:val="0"/>
        <w:spacing w:line="336" w:lineRule="auto"/>
        <w:ind w:firstLine="640" w:firstLineChars="200"/>
        <w:rPr>
          <w:snapToGrid w:val="0"/>
          <w:spacing w:val="0"/>
          <w:kern w:val="0"/>
        </w:rPr>
      </w:pPr>
      <w:r>
        <w:rPr>
          <w:snapToGrid w:val="0"/>
          <w:spacing w:val="0"/>
          <w:kern w:val="0"/>
        </w:rPr>
        <w:t>2.</w:t>
      </w:r>
      <w:r>
        <w:rPr>
          <w:rFonts w:hint="eastAsia"/>
          <w:snapToGrid w:val="0"/>
          <w:spacing w:val="0"/>
          <w:kern w:val="0"/>
        </w:rPr>
        <w:t xml:space="preserve"> </w:t>
      </w:r>
      <w:r>
        <w:rPr>
          <w:snapToGrid w:val="0"/>
          <w:spacing w:val="0"/>
          <w:kern w:val="0"/>
        </w:rPr>
        <w:t>主持人须为在岗的专职辅导员或学工部门工作人员，具有中级及以上职称，连续从事学生工作5年以上。</w:t>
      </w:r>
    </w:p>
    <w:p w14:paraId="A93B4537">
      <w:pPr>
        <w:overflowPunct w:val="0"/>
        <w:adjustRightInd w:val="0"/>
        <w:snapToGrid w:val="0"/>
        <w:spacing w:line="336" w:lineRule="auto"/>
        <w:ind w:firstLine="640" w:firstLineChars="200"/>
        <w:rPr>
          <w:snapToGrid w:val="0"/>
          <w:spacing w:val="0"/>
          <w:kern w:val="0"/>
        </w:rPr>
      </w:pPr>
      <w:r>
        <w:rPr>
          <w:snapToGrid w:val="0"/>
          <w:spacing w:val="0"/>
          <w:kern w:val="0"/>
        </w:rPr>
        <w:t>3.</w:t>
      </w:r>
      <w:r>
        <w:rPr>
          <w:rFonts w:hint="eastAsia"/>
          <w:snapToGrid w:val="0"/>
          <w:spacing w:val="0"/>
          <w:kern w:val="0"/>
        </w:rPr>
        <w:t xml:space="preserve"> </w:t>
      </w:r>
      <w:r>
        <w:rPr>
          <w:snapToGrid w:val="0"/>
          <w:spacing w:val="0"/>
          <w:kern w:val="0"/>
        </w:rPr>
        <w:t>主持人能够发挥自身工作优势和科学研究专长，引领带动一批辅导员成长发展，在所在学校及有关区域内起到一定示范作用。近五年，个人至少获厅局级及以上荣誉奖项1项（不含指导学生获奖）。</w:t>
      </w:r>
    </w:p>
    <w:p w14:paraId="0A5F6342">
      <w:pPr>
        <w:overflowPunct w:val="0"/>
        <w:adjustRightInd w:val="0"/>
        <w:snapToGrid w:val="0"/>
        <w:spacing w:line="336" w:lineRule="auto"/>
        <w:ind w:firstLine="640" w:firstLineChars="200"/>
        <w:rPr>
          <w:snapToGrid w:val="0"/>
          <w:spacing w:val="0"/>
          <w:kern w:val="0"/>
        </w:rPr>
      </w:pPr>
      <w:r>
        <w:rPr>
          <w:snapToGrid w:val="0"/>
          <w:spacing w:val="0"/>
          <w:kern w:val="0"/>
        </w:rPr>
        <w:t>4.</w:t>
      </w:r>
      <w:r>
        <w:rPr>
          <w:rFonts w:hint="eastAsia"/>
          <w:snapToGrid w:val="0"/>
          <w:spacing w:val="0"/>
          <w:kern w:val="0"/>
        </w:rPr>
        <w:t xml:space="preserve"> </w:t>
      </w:r>
      <w:r>
        <w:rPr>
          <w:snapToGrid w:val="0"/>
          <w:spacing w:val="0"/>
          <w:kern w:val="0"/>
        </w:rPr>
        <w:t>主持人具有较强的研究能力和较为丰富的代表性成果。近五年，主持并完成厅局级及以上相关科研课题1项，且以第一作者公开发表学术论文1篇。代表性成果包括1项具有较强针对性与实效性的工作指南、案例或视频等。</w:t>
      </w:r>
    </w:p>
    <w:p w14:paraId="5A1B1571">
      <w:pPr>
        <w:overflowPunct w:val="0"/>
        <w:adjustRightInd w:val="0"/>
        <w:snapToGrid w:val="0"/>
        <w:spacing w:line="336" w:lineRule="auto"/>
        <w:ind w:firstLine="640"/>
        <w:rPr>
          <w:snapToGrid w:val="0"/>
          <w:spacing w:val="0"/>
          <w:kern w:val="0"/>
        </w:rPr>
      </w:pPr>
      <w:r>
        <w:rPr>
          <w:snapToGrid w:val="0"/>
          <w:spacing w:val="0"/>
          <w:kern w:val="0"/>
        </w:rPr>
        <w:t>5.</w:t>
      </w:r>
      <w:r>
        <w:rPr>
          <w:rFonts w:hint="eastAsia"/>
          <w:snapToGrid w:val="0"/>
          <w:spacing w:val="0"/>
          <w:kern w:val="0"/>
        </w:rPr>
        <w:t xml:space="preserve"> </w:t>
      </w:r>
      <w:r>
        <w:rPr>
          <w:snapToGrid w:val="0"/>
          <w:spacing w:val="0"/>
          <w:kern w:val="0"/>
        </w:rPr>
        <w:t>主持人及成员具有较高师生满意度，所带学生均无重大违纪和重大责任事故发生。</w:t>
      </w:r>
    </w:p>
    <w:p w14:paraId="2505A502">
      <w:pPr>
        <w:overflowPunct w:val="0"/>
        <w:adjustRightInd w:val="0"/>
        <w:snapToGrid w:val="0"/>
        <w:spacing w:line="336" w:lineRule="auto"/>
        <w:ind w:firstLine="640"/>
        <w:rPr>
          <w:snapToGrid w:val="0"/>
          <w:spacing w:val="0"/>
          <w:kern w:val="0"/>
        </w:rPr>
      </w:pPr>
      <w:r>
        <w:rPr>
          <w:snapToGrid w:val="0"/>
          <w:spacing w:val="0"/>
          <w:kern w:val="0"/>
        </w:rPr>
        <w:t>6.</w:t>
      </w:r>
      <w:r>
        <w:rPr>
          <w:rFonts w:hint="eastAsia"/>
          <w:snapToGrid w:val="0"/>
          <w:spacing w:val="0"/>
          <w:kern w:val="0"/>
        </w:rPr>
        <w:t xml:space="preserve"> </w:t>
      </w:r>
      <w:r>
        <w:rPr>
          <w:snapToGrid w:val="0"/>
          <w:spacing w:val="0"/>
          <w:kern w:val="0"/>
        </w:rPr>
        <w:t>团队成员中专职辅导员占比不低于80%，并形成老中青合理搭配的格局。</w:t>
      </w:r>
    </w:p>
    <w:p w14:paraId="17E15D86">
      <w:pPr>
        <w:overflowPunct w:val="0"/>
        <w:adjustRightInd w:val="0"/>
        <w:snapToGrid w:val="0"/>
        <w:spacing w:line="336" w:lineRule="auto"/>
        <w:ind w:firstLine="640"/>
        <w:rPr>
          <w:snapToGrid w:val="0"/>
          <w:spacing w:val="0"/>
          <w:kern w:val="0"/>
        </w:rPr>
      </w:pPr>
      <w:r>
        <w:rPr>
          <w:snapToGrid w:val="0"/>
          <w:spacing w:val="0"/>
          <w:kern w:val="0"/>
        </w:rPr>
        <w:t>7.</w:t>
      </w:r>
      <w:r>
        <w:rPr>
          <w:rFonts w:hint="eastAsia"/>
          <w:snapToGrid w:val="0"/>
          <w:spacing w:val="0"/>
          <w:kern w:val="0"/>
        </w:rPr>
        <w:t xml:space="preserve"> </w:t>
      </w:r>
      <w:r>
        <w:rPr>
          <w:snapToGrid w:val="0"/>
          <w:spacing w:val="0"/>
          <w:kern w:val="0"/>
        </w:rPr>
        <w:t>工作室主持人及成员原则上只能加入1个工作室。</w:t>
      </w:r>
    </w:p>
    <w:p w14:paraId="8C6D7B15">
      <w:pPr>
        <w:overflowPunct w:val="0"/>
        <w:adjustRightInd w:val="0"/>
        <w:snapToGrid w:val="0"/>
        <w:spacing w:line="336" w:lineRule="auto"/>
        <w:ind w:firstLine="640"/>
        <w:rPr>
          <w:snapToGrid w:val="0"/>
          <w:spacing w:val="0"/>
          <w:kern w:val="0"/>
        </w:rPr>
      </w:pPr>
      <w:r>
        <w:rPr>
          <w:snapToGrid w:val="0"/>
          <w:spacing w:val="0"/>
          <w:kern w:val="0"/>
        </w:rPr>
        <w:t>8.</w:t>
      </w:r>
      <w:r>
        <w:rPr>
          <w:rFonts w:hint="eastAsia"/>
          <w:snapToGrid w:val="0"/>
          <w:spacing w:val="0"/>
          <w:kern w:val="0"/>
        </w:rPr>
        <w:t xml:space="preserve"> </w:t>
      </w:r>
      <w:r>
        <w:rPr>
          <w:snapToGrid w:val="0"/>
          <w:spacing w:val="0"/>
          <w:kern w:val="0"/>
        </w:rPr>
        <w:t>工作室所在高校能提供政策、条件、平台、经费等方面配套支持，满足工作室日常运转需要。</w:t>
      </w:r>
    </w:p>
    <w:p w14:paraId="2D16BF7E">
      <w:pPr>
        <w:overflowPunct w:val="0"/>
        <w:adjustRightInd w:val="0"/>
        <w:snapToGrid w:val="0"/>
        <w:spacing w:line="336" w:lineRule="auto"/>
        <w:ind w:firstLine="640"/>
        <w:rPr>
          <w:snapToGrid w:val="0"/>
          <w:spacing w:val="0"/>
          <w:kern w:val="0"/>
        </w:rPr>
      </w:pPr>
      <w:r>
        <w:rPr>
          <w:snapToGrid w:val="0"/>
          <w:spacing w:val="0"/>
          <w:kern w:val="0"/>
        </w:rPr>
        <w:t>9.</w:t>
      </w:r>
      <w:r>
        <w:rPr>
          <w:rFonts w:hint="eastAsia"/>
          <w:snapToGrid w:val="0"/>
          <w:spacing w:val="0"/>
          <w:kern w:val="0"/>
        </w:rPr>
        <w:t xml:space="preserve"> </w:t>
      </w:r>
      <w:r>
        <w:rPr>
          <w:snapToGrid w:val="0"/>
          <w:spacing w:val="0"/>
          <w:kern w:val="0"/>
        </w:rPr>
        <w:t>已获评教育部高校辅导员名师工作室和陕西高校辅导员示范工作室的主持人不再参与申报。</w:t>
      </w:r>
    </w:p>
    <w:p w14:paraId="3D317C81">
      <w:pPr>
        <w:overflowPunct w:val="0"/>
        <w:adjustRightInd w:val="0"/>
        <w:snapToGrid w:val="0"/>
        <w:spacing w:line="339" w:lineRule="auto"/>
        <w:jc w:val="center"/>
        <w:rPr>
          <w:rFonts w:eastAsia="黑体"/>
          <w:b/>
          <w:snapToGrid w:val="0"/>
          <w:spacing w:val="0"/>
          <w:kern w:val="0"/>
        </w:rPr>
      </w:pPr>
      <w:r>
        <w:rPr>
          <w:rFonts w:eastAsia="黑体"/>
          <w:snapToGrid w:val="0"/>
          <w:spacing w:val="0"/>
          <w:kern w:val="0"/>
        </w:rPr>
        <w:t>第三章  遴选程序</w:t>
      </w:r>
    </w:p>
    <w:p w14:paraId="7A024206">
      <w:pPr>
        <w:overflowPunct w:val="0"/>
        <w:adjustRightInd w:val="0"/>
        <w:snapToGrid w:val="0"/>
        <w:spacing w:line="339" w:lineRule="auto"/>
        <w:ind w:firstLine="640"/>
        <w:rPr>
          <w:snapToGrid w:val="0"/>
          <w:spacing w:val="0"/>
          <w:kern w:val="0"/>
        </w:rPr>
      </w:pPr>
      <w:r>
        <w:rPr>
          <w:b/>
          <w:bCs/>
          <w:snapToGrid w:val="0"/>
          <w:spacing w:val="0"/>
          <w:kern w:val="0"/>
        </w:rPr>
        <w:t xml:space="preserve">第四条 </w:t>
      </w:r>
      <w:r>
        <w:rPr>
          <w:snapToGrid w:val="0"/>
          <w:spacing w:val="0"/>
          <w:kern w:val="0"/>
        </w:rPr>
        <w:t>工作室实行限额申报，各高校根据申报名额、申报条件和本校实际情况进行遴选、推荐。</w:t>
      </w:r>
    </w:p>
    <w:p w14:paraId="7A371998">
      <w:pPr>
        <w:overflowPunct w:val="0"/>
        <w:adjustRightInd w:val="0"/>
        <w:snapToGrid w:val="0"/>
        <w:spacing w:line="339" w:lineRule="auto"/>
        <w:ind w:firstLine="640"/>
        <w:rPr>
          <w:snapToGrid w:val="0"/>
          <w:spacing w:val="0"/>
          <w:kern w:val="0"/>
        </w:rPr>
      </w:pPr>
      <w:r>
        <w:rPr>
          <w:b/>
          <w:bCs/>
          <w:snapToGrid w:val="0"/>
          <w:spacing w:val="0"/>
          <w:kern w:val="0"/>
        </w:rPr>
        <w:t xml:space="preserve">第五条 </w:t>
      </w:r>
      <w:r>
        <w:rPr>
          <w:snapToGrid w:val="0"/>
          <w:spacing w:val="0"/>
          <w:kern w:val="0"/>
        </w:rPr>
        <w:t>省委教育工委按照“公开、公平、公正和择优”原则，组织专家进行评审，提出拟培育建设工作室名单。拟培育建设工作室名单经省委教育工委研究审定，并公示无异议后正式公布。</w:t>
      </w:r>
    </w:p>
    <w:p w14:paraId="A0412BFA">
      <w:pPr>
        <w:overflowPunct w:val="0"/>
        <w:adjustRightInd w:val="0"/>
        <w:snapToGrid w:val="0"/>
        <w:spacing w:line="339" w:lineRule="auto"/>
        <w:jc w:val="center"/>
        <w:rPr>
          <w:rFonts w:eastAsia="黑体"/>
          <w:snapToGrid w:val="0"/>
          <w:spacing w:val="0"/>
          <w:kern w:val="0"/>
        </w:rPr>
      </w:pPr>
      <w:r>
        <w:rPr>
          <w:rFonts w:eastAsia="黑体"/>
          <w:snapToGrid w:val="0"/>
          <w:spacing w:val="0"/>
          <w:kern w:val="0"/>
        </w:rPr>
        <w:t>第四章  建设任务</w:t>
      </w:r>
    </w:p>
    <w:p w14:paraId="EDDBDA6F">
      <w:pPr>
        <w:overflowPunct w:val="0"/>
        <w:adjustRightInd w:val="0"/>
        <w:snapToGrid w:val="0"/>
        <w:spacing w:line="339" w:lineRule="auto"/>
        <w:ind w:firstLine="640"/>
        <w:rPr>
          <w:snapToGrid w:val="0"/>
          <w:spacing w:val="0"/>
          <w:kern w:val="0"/>
        </w:rPr>
      </w:pPr>
      <w:r>
        <w:rPr>
          <w:b/>
          <w:bCs/>
          <w:snapToGrid w:val="0"/>
          <w:spacing w:val="0"/>
          <w:kern w:val="0"/>
        </w:rPr>
        <w:t xml:space="preserve">第六条 </w:t>
      </w:r>
      <w:r>
        <w:rPr>
          <w:snapToGrid w:val="0"/>
          <w:spacing w:val="0"/>
          <w:kern w:val="0"/>
        </w:rPr>
        <w:t>深化实践探索。紧紧</w:t>
      </w:r>
      <w:r>
        <w:rPr>
          <w:snapToGrid w:val="0"/>
          <w:spacing w:val="0"/>
          <w:kern w:val="0"/>
          <w:lang w:val="zh-CN"/>
        </w:rPr>
        <w:t>围绕工作室建设方向，开展新时代高校思想政治工作和辅导员队伍建设的热点重点难点问题的理论研究与实践探索，</w:t>
      </w:r>
      <w:r>
        <w:rPr>
          <w:snapToGrid w:val="0"/>
          <w:spacing w:val="0"/>
          <w:kern w:val="0"/>
        </w:rPr>
        <w:t>产出一批具有较强针对性与实效性的工作</w:t>
      </w:r>
      <w:r>
        <w:rPr>
          <w:snapToGrid w:val="0"/>
          <w:spacing w:val="0"/>
          <w:kern w:val="0"/>
          <w:lang w:val="zh-CN"/>
        </w:rPr>
        <w:t>成果，包括但不限于：特色工作法、工作案例、工作指南、特色课程、网络思政品牌等。</w:t>
      </w:r>
    </w:p>
    <w:p w14:paraId="C7C4B4FD">
      <w:pPr>
        <w:overflowPunct w:val="0"/>
        <w:adjustRightInd w:val="0"/>
        <w:snapToGrid w:val="0"/>
        <w:spacing w:line="339" w:lineRule="auto"/>
        <w:ind w:firstLine="640"/>
        <w:rPr>
          <w:snapToGrid w:val="0"/>
          <w:spacing w:val="0"/>
          <w:kern w:val="0"/>
        </w:rPr>
      </w:pPr>
      <w:r>
        <w:rPr>
          <w:b/>
          <w:bCs/>
          <w:snapToGrid w:val="0"/>
          <w:spacing w:val="0"/>
          <w:kern w:val="0"/>
        </w:rPr>
        <w:t xml:space="preserve">第七条 </w:t>
      </w:r>
      <w:r>
        <w:rPr>
          <w:snapToGrid w:val="0"/>
          <w:spacing w:val="0"/>
          <w:kern w:val="0"/>
        </w:rPr>
        <w:t>培养优秀团队。聚焦辅导员履职尽责、成长发展需要，制定工作室成员学习成长计划，指导和帮助工作室成员在建设周期内实现学习成长目标。</w:t>
      </w:r>
    </w:p>
    <w:p w14:paraId="F8B25803">
      <w:pPr>
        <w:overflowPunct w:val="0"/>
        <w:adjustRightInd w:val="0"/>
        <w:snapToGrid w:val="0"/>
        <w:spacing w:line="339" w:lineRule="auto"/>
        <w:ind w:firstLine="640"/>
        <w:rPr>
          <w:snapToGrid w:val="0"/>
          <w:spacing w:val="0"/>
          <w:kern w:val="0"/>
        </w:rPr>
      </w:pPr>
      <w:r>
        <w:rPr>
          <w:b/>
          <w:bCs/>
          <w:snapToGrid w:val="0"/>
          <w:spacing w:val="0"/>
          <w:kern w:val="0"/>
        </w:rPr>
        <w:t xml:space="preserve">第八条 </w:t>
      </w:r>
      <w:r>
        <w:rPr>
          <w:snapToGrid w:val="0"/>
          <w:spacing w:val="0"/>
          <w:kern w:val="0"/>
        </w:rPr>
        <w:t>加强示范引领。通过举办讲座、论坛、研讨会、报告会或开展外出交流、考察学习等形式，积极宣传推广研究实践成果。主持人积极发挥自身工作优势和科学研究专长，引领带动一批辅导员成长发展，在省内及全国起到示范引领作用，深化拓展工作室建设成效。</w:t>
      </w:r>
    </w:p>
    <w:p w14:paraId="556D3C0C">
      <w:pPr>
        <w:overflowPunct w:val="0"/>
        <w:adjustRightInd w:val="0"/>
        <w:snapToGrid w:val="0"/>
        <w:spacing w:line="339" w:lineRule="auto"/>
        <w:jc w:val="center"/>
        <w:rPr>
          <w:rFonts w:eastAsia="黑体"/>
          <w:snapToGrid w:val="0"/>
          <w:spacing w:val="0"/>
          <w:kern w:val="0"/>
        </w:rPr>
      </w:pPr>
      <w:r>
        <w:rPr>
          <w:rFonts w:eastAsia="黑体"/>
          <w:snapToGrid w:val="0"/>
          <w:spacing w:val="0"/>
          <w:kern w:val="0"/>
        </w:rPr>
        <w:t>第五章  管理考核</w:t>
      </w:r>
    </w:p>
    <w:p w14:paraId="4B02EE73">
      <w:pPr>
        <w:overflowPunct w:val="0"/>
        <w:adjustRightInd w:val="0"/>
        <w:snapToGrid w:val="0"/>
        <w:spacing w:line="339" w:lineRule="auto"/>
        <w:ind w:firstLine="640"/>
        <w:rPr>
          <w:snapToGrid w:val="0"/>
          <w:spacing w:val="0"/>
          <w:kern w:val="0"/>
        </w:rPr>
      </w:pPr>
      <w:r>
        <w:rPr>
          <w:b/>
          <w:bCs/>
          <w:snapToGrid w:val="0"/>
          <w:spacing w:val="0"/>
          <w:kern w:val="0"/>
        </w:rPr>
        <w:t xml:space="preserve">第九条 </w:t>
      </w:r>
      <w:r>
        <w:rPr>
          <w:snapToGrid w:val="0"/>
          <w:spacing w:val="0"/>
          <w:kern w:val="0"/>
        </w:rPr>
        <w:t>省委教育工委负责工作室的组织领导、政策制定和管理考核。</w:t>
      </w:r>
    </w:p>
    <w:p w14:paraId="1CB71964">
      <w:pPr>
        <w:overflowPunct w:val="0"/>
        <w:adjustRightInd w:val="0"/>
        <w:snapToGrid w:val="0"/>
        <w:spacing w:line="339" w:lineRule="auto"/>
        <w:ind w:firstLine="640"/>
        <w:rPr>
          <w:snapToGrid w:val="0"/>
          <w:spacing w:val="0"/>
          <w:kern w:val="0"/>
        </w:rPr>
      </w:pPr>
      <w:r>
        <w:rPr>
          <w:b/>
          <w:bCs/>
          <w:snapToGrid w:val="0"/>
          <w:spacing w:val="0"/>
          <w:kern w:val="0"/>
        </w:rPr>
        <w:t xml:space="preserve">第十条 </w:t>
      </w:r>
      <w:r>
        <w:rPr>
          <w:snapToGrid w:val="0"/>
          <w:spacing w:val="0"/>
          <w:kern w:val="0"/>
        </w:rPr>
        <w:t>设有工作室的高校党委要加强领导和指导，配套相应经费，落实专门场地和办公设备。要将工作室作为加强和改进思想政治工作的重要抓手，纳入辅导员双线晋升业绩范畴，与同级别的教学、科研成果同等认定。成果突出的工作室可认定为相应级别的教学团队。</w:t>
      </w:r>
    </w:p>
    <w:p w14:paraId="EAF494BD">
      <w:pPr>
        <w:overflowPunct w:val="0"/>
        <w:adjustRightInd w:val="0"/>
        <w:snapToGrid w:val="0"/>
        <w:spacing w:line="339" w:lineRule="auto"/>
        <w:ind w:firstLine="640"/>
        <w:rPr>
          <w:snapToGrid w:val="0"/>
          <w:spacing w:val="0"/>
          <w:kern w:val="0"/>
        </w:rPr>
      </w:pPr>
      <w:r>
        <w:rPr>
          <w:b/>
          <w:bCs/>
          <w:snapToGrid w:val="0"/>
          <w:spacing w:val="0"/>
          <w:kern w:val="0"/>
        </w:rPr>
        <w:t xml:space="preserve">第十一条 </w:t>
      </w:r>
      <w:r>
        <w:rPr>
          <w:snapToGrid w:val="0"/>
          <w:spacing w:val="0"/>
          <w:kern w:val="0"/>
        </w:rPr>
        <w:t>工作室培育建设期为3年，建设期满后，省委教育工委组织专家进行验收并正式命名。</w:t>
      </w:r>
    </w:p>
    <w:p w14:paraId="379457EF">
      <w:pPr>
        <w:overflowPunct w:val="0"/>
        <w:adjustRightInd w:val="0"/>
        <w:snapToGrid w:val="0"/>
        <w:spacing w:line="339" w:lineRule="auto"/>
        <w:ind w:firstLine="640"/>
        <w:rPr>
          <w:snapToGrid w:val="0"/>
          <w:spacing w:val="0"/>
          <w:kern w:val="0"/>
        </w:rPr>
      </w:pPr>
      <w:r>
        <w:rPr>
          <w:b/>
          <w:bCs/>
          <w:snapToGrid w:val="0"/>
          <w:spacing w:val="0"/>
          <w:kern w:val="0"/>
        </w:rPr>
        <w:t xml:space="preserve">第十二条 </w:t>
      </w:r>
      <w:r>
        <w:rPr>
          <w:snapToGrid w:val="0"/>
          <w:spacing w:val="0"/>
          <w:kern w:val="0"/>
        </w:rPr>
        <w:t>工作室实行主持人负责制，须建立完善各项规章制度，加强日常建设和管理。培育建设周期内原则上不得变更工作室主持人，不得随意更换工作室名称和建设方向。</w:t>
      </w:r>
    </w:p>
    <w:p w14:paraId="59A6496E">
      <w:pPr>
        <w:overflowPunct w:val="0"/>
        <w:adjustRightInd w:val="0"/>
        <w:snapToGrid w:val="0"/>
        <w:spacing w:line="339" w:lineRule="auto"/>
        <w:ind w:firstLine="640"/>
        <w:rPr>
          <w:snapToGrid w:val="0"/>
          <w:spacing w:val="0"/>
          <w:kern w:val="0"/>
        </w:rPr>
      </w:pPr>
      <w:r>
        <w:rPr>
          <w:b/>
          <w:bCs/>
          <w:snapToGrid w:val="0"/>
          <w:spacing w:val="0"/>
          <w:kern w:val="0"/>
        </w:rPr>
        <w:t xml:space="preserve">第十三条 </w:t>
      </w:r>
      <w:r>
        <w:rPr>
          <w:snapToGrid w:val="0"/>
          <w:spacing w:val="0"/>
          <w:kern w:val="0"/>
        </w:rPr>
        <w:t>培育建设期满后，主持人如调离岗位，所在高校可申请变更主持人。申请变更后的主持人原则上应为本工作室成员，且参与工作室建设时间不少于2年。省委教育工委组织专家将对新调整的主持人进行审核考评。</w:t>
      </w:r>
    </w:p>
    <w:p w14:paraId="3B275E87">
      <w:pPr>
        <w:overflowPunct w:val="0"/>
        <w:adjustRightInd w:val="0"/>
        <w:snapToGrid w:val="0"/>
        <w:spacing w:line="339" w:lineRule="auto"/>
        <w:ind w:firstLine="640"/>
        <w:rPr>
          <w:snapToGrid w:val="0"/>
          <w:spacing w:val="0"/>
          <w:kern w:val="0"/>
        </w:rPr>
      </w:pPr>
      <w:r>
        <w:rPr>
          <w:b/>
          <w:bCs/>
          <w:snapToGrid w:val="0"/>
          <w:spacing w:val="0"/>
          <w:kern w:val="0"/>
        </w:rPr>
        <w:t xml:space="preserve">第十四条 </w:t>
      </w:r>
      <w:r>
        <w:rPr>
          <w:snapToGrid w:val="0"/>
          <w:spacing w:val="0"/>
          <w:kern w:val="0"/>
        </w:rPr>
        <w:t>对工作室的考核采用年度考核与终期考核相结合的方式进行。各工作室建设启动前报送工作计划，建设期间按要求报送年度建设报告，接受年度考核。建设期满后，省委教育工委组织专家进行终期考核，对考核合格的工作室进行正式命名；对考核不合格的工作室予以撤销。</w:t>
      </w:r>
    </w:p>
    <w:p w14:paraId="6C5D8E68">
      <w:pPr>
        <w:overflowPunct w:val="0"/>
        <w:adjustRightInd w:val="0"/>
        <w:snapToGrid w:val="0"/>
        <w:spacing w:line="339" w:lineRule="auto"/>
        <w:ind w:firstLine="640"/>
        <w:rPr>
          <w:snapToGrid w:val="0"/>
          <w:spacing w:val="0"/>
          <w:kern w:val="0"/>
        </w:rPr>
      </w:pPr>
      <w:r>
        <w:rPr>
          <w:b/>
          <w:bCs/>
          <w:snapToGrid w:val="0"/>
          <w:spacing w:val="0"/>
          <w:kern w:val="0"/>
        </w:rPr>
        <w:t xml:space="preserve">第十五条 </w:t>
      </w:r>
      <w:r>
        <w:rPr>
          <w:snapToGrid w:val="0"/>
          <w:spacing w:val="0"/>
          <w:kern w:val="0"/>
        </w:rPr>
        <w:t>工作室成果公布时须标注“陕西高校辅导员工作室建设项目成果”等字样；如未按规定标注的，在考核时不予认可。成果知识产权归属按照法律法规和所在高校相关规定处理，省委教育工委具有使用权和推广权。</w:t>
      </w:r>
    </w:p>
    <w:p w14:paraId="6C6E0E4A">
      <w:pPr>
        <w:overflowPunct w:val="0"/>
        <w:adjustRightInd w:val="0"/>
        <w:snapToGrid w:val="0"/>
        <w:spacing w:line="339" w:lineRule="auto"/>
        <w:ind w:firstLine="640"/>
        <w:rPr>
          <w:b/>
          <w:bCs/>
          <w:snapToGrid w:val="0"/>
          <w:spacing w:val="0"/>
          <w:kern w:val="0"/>
        </w:rPr>
      </w:pPr>
      <w:r>
        <w:rPr>
          <w:b/>
          <w:bCs/>
          <w:snapToGrid w:val="0"/>
          <w:spacing w:val="0"/>
          <w:kern w:val="0"/>
        </w:rPr>
        <w:t xml:space="preserve">第十六条 </w:t>
      </w:r>
      <w:r>
        <w:rPr>
          <w:snapToGrid w:val="0"/>
          <w:spacing w:val="0"/>
          <w:kern w:val="0"/>
        </w:rPr>
        <w:t>工作室培育建设期满后，所在高校应继续加强工作保障和支持，确保工作室持续高质量发展。省委教育工委将根据需要赋予工作任务，并给予一定政策支持和资源保障。</w:t>
      </w:r>
    </w:p>
    <w:p w14:paraId="A536A25E">
      <w:pPr>
        <w:overflowPunct w:val="0"/>
        <w:adjustRightInd w:val="0"/>
        <w:snapToGrid w:val="0"/>
        <w:spacing w:line="339" w:lineRule="auto"/>
        <w:ind w:firstLine="640"/>
        <w:rPr>
          <w:snapToGrid w:val="0"/>
          <w:spacing w:val="0"/>
          <w:kern w:val="0"/>
        </w:rPr>
      </w:pPr>
      <w:r>
        <w:rPr>
          <w:b/>
          <w:bCs/>
          <w:snapToGrid w:val="0"/>
          <w:spacing w:val="0"/>
          <w:kern w:val="0"/>
        </w:rPr>
        <w:t xml:space="preserve">第十七条 </w:t>
      </w:r>
      <w:r>
        <w:rPr>
          <w:snapToGrid w:val="0"/>
          <w:spacing w:val="0"/>
          <w:kern w:val="0"/>
        </w:rPr>
        <w:t>工作室主持人在建设过程中出现违纪违规、违反师德师风或未能正常履行职责的，撤销工作室主持人资格。</w:t>
      </w:r>
    </w:p>
    <w:p w14:paraId="125CAE5D">
      <w:pPr>
        <w:overflowPunct w:val="0"/>
        <w:adjustRightInd w:val="0"/>
        <w:snapToGrid w:val="0"/>
        <w:spacing w:line="339" w:lineRule="auto"/>
        <w:jc w:val="center"/>
        <w:rPr>
          <w:rFonts w:eastAsia="黑体"/>
          <w:snapToGrid w:val="0"/>
          <w:spacing w:val="0"/>
          <w:kern w:val="0"/>
        </w:rPr>
      </w:pPr>
      <w:r>
        <w:rPr>
          <w:rFonts w:eastAsia="黑体"/>
          <w:snapToGrid w:val="0"/>
          <w:spacing w:val="0"/>
          <w:kern w:val="0"/>
        </w:rPr>
        <w:t>第六章  附则</w:t>
      </w:r>
    </w:p>
    <w:p w14:paraId="9EFE206E">
      <w:pPr>
        <w:overflowPunct w:val="0"/>
        <w:adjustRightInd w:val="0"/>
        <w:snapToGrid w:val="0"/>
        <w:spacing w:line="339" w:lineRule="auto"/>
        <w:ind w:firstLine="640"/>
        <w:rPr>
          <w:snapToGrid w:val="0"/>
          <w:spacing w:val="0"/>
          <w:kern w:val="0"/>
        </w:rPr>
      </w:pPr>
      <w:r>
        <w:rPr>
          <w:b/>
          <w:bCs/>
          <w:snapToGrid w:val="0"/>
          <w:spacing w:val="0"/>
          <w:kern w:val="0"/>
        </w:rPr>
        <w:t xml:space="preserve">第十八条 </w:t>
      </w:r>
      <w:r>
        <w:rPr>
          <w:snapToGrid w:val="0"/>
          <w:spacing w:val="0"/>
          <w:kern w:val="0"/>
        </w:rPr>
        <w:t>本办法自印发之日起实施，由中共陕西省委教育工委高校学生工作部负责解释。原《陕西普通高等学校辅导员工作室建设与管理办法（修订版）》（陕教工生办〔2020〕1号）同时废止。</w:t>
      </w:r>
    </w:p>
    <w:p w14:paraId="3CFB02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1A9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2"/>
      <w:kern w:val="2"/>
      <w:sz w:val="32"/>
      <w:szCs w:val="32"/>
      <w:lang w:val="en-US" w:eastAsia="zh-CN" w:bidi="ar-SA"/>
    </w:rPr>
  </w:style>
  <w:style w:type="character" w:default="1" w:styleId="4">
    <w:name w:val="Default Paragraph Font"/>
    <w:uiPriority w:val="1"/>
  </w:style>
  <w:style w:type="table" w:default="1" w:styleId="3">
    <w:name w:val="Normal Table"/>
    <w:qFormat/>
    <w:uiPriority w:val="99"/>
    <w:tblPr>
      <w:tblCellMar>
        <w:top w:w="0" w:type="dxa"/>
        <w:left w:w="108" w:type="dxa"/>
        <w:bottom w:w="0" w:type="dxa"/>
        <w:right w:w="108" w:type="dxa"/>
      </w:tblCellMar>
    </w:tblPr>
  </w:style>
  <w:style w:type="paragraph" w:styleId="2">
    <w:name w:val="Body Text"/>
    <w:basedOn w:val="1"/>
    <w:link w:val="5"/>
    <w:qFormat/>
    <w:uiPriority w:val="0"/>
    <w:pPr>
      <w:spacing w:before="100" w:beforeAutospacing="1" w:after="100" w:afterAutospacing="1"/>
    </w:pPr>
    <w:rPr>
      <w:rFonts w:ascii="宋体" w:hAnsi="宋体" w:eastAsia="宋体" w:cs="宋体"/>
      <w:spacing w:val="0"/>
      <w:kern w:val="0"/>
      <w:sz w:val="24"/>
      <w:szCs w:val="24"/>
    </w:rPr>
  </w:style>
  <w:style w:type="character" w:customStyle="1" w:styleId="5">
    <w:name w:val="正文文本 Char"/>
    <w:basedOn w:val="4"/>
    <w:link w:val="2"/>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2129</Words>
  <Characters>2146</Characters>
  <Paragraphs>38</Paragraphs>
  <TotalTime>0</TotalTime>
  <ScaleCrop>false</ScaleCrop>
  <LinksUpToDate>false</LinksUpToDate>
  <CharactersWithSpaces>2185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2024-09-12T03:36:00Z</dcterms:created>
  <dc:creator>User</dc:creator>
  <cp:lastModifiedBy>吕泊怡</cp:lastModifiedBy>
  <dcterms:modified xsi:type="dcterms:W3CDTF">2025-02-23T03:24:54Z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77baab05899e459d84a68d2b3461ed35_23</vt:lpwstr>
  </property>
  <property fmtid="{D5CDD505-2E9C-101B-9397-08002B2CF9AE}" pid="3" name="KSOTemplateDocerSaveRecord">
    <vt:lpwstr>eyJoZGlkIjoiMmQ5MTkwZWJkMGNiMjhmYzkzZTU0MjdmMTljYTM2MjMiLCJ1c2VySWQiOiIzNzQ0MDAzNDkifQ==</vt:lpwstr>
  </property>
  <property fmtid="{D5CDD505-2E9C-101B-9397-08002B2CF9AE}" pid="4" name="KSOProductBuildVer">
    <vt:lpwstr>2052-12.1.0.20305</vt:lpwstr>
  </property>
</Properties>
</file>